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33A5" w14:textId="77777777" w:rsidR="004F6944" w:rsidRDefault="004F6944" w:rsidP="00232609">
      <w:pPr>
        <w:rPr>
          <w:rFonts w:asciiTheme="minorHAnsi" w:eastAsia="Times New Roman" w:hAnsiTheme="minorHAnsi" w:cs="Arial"/>
          <w:szCs w:val="22"/>
        </w:rPr>
      </w:pPr>
    </w:p>
    <w:p w14:paraId="2356CE7B" w14:textId="5D08026A" w:rsidR="00232609" w:rsidRPr="00C03627" w:rsidRDefault="00870979" w:rsidP="00232609">
      <w:pPr>
        <w:rPr>
          <w:rFonts w:asciiTheme="minorHAnsi" w:eastAsia="Times New Roman" w:hAnsiTheme="minorHAnsi" w:cs="Arial"/>
          <w:color w:val="000000" w:themeColor="text1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Cs w:val="22"/>
        </w:rPr>
        <w:t xml:space="preserve">December </w:t>
      </w:r>
      <w:r w:rsidR="00324E20">
        <w:rPr>
          <w:rFonts w:asciiTheme="minorHAnsi" w:eastAsia="Times New Roman" w:hAnsiTheme="minorHAnsi" w:cs="Arial"/>
          <w:color w:val="000000" w:themeColor="text1"/>
          <w:szCs w:val="22"/>
        </w:rPr>
        <w:t>1</w:t>
      </w:r>
      <w:r w:rsidR="004E7B67">
        <w:rPr>
          <w:rFonts w:asciiTheme="minorHAnsi" w:eastAsia="Times New Roman" w:hAnsiTheme="minorHAnsi" w:cs="Arial"/>
          <w:color w:val="000000" w:themeColor="text1"/>
          <w:szCs w:val="22"/>
        </w:rPr>
        <w:t>9</w:t>
      </w:r>
      <w:r w:rsidR="00F933DB" w:rsidRPr="00C03627">
        <w:rPr>
          <w:rFonts w:asciiTheme="minorHAnsi" w:eastAsia="Times New Roman" w:hAnsiTheme="minorHAnsi" w:cs="Arial"/>
          <w:color w:val="000000" w:themeColor="text1"/>
          <w:szCs w:val="22"/>
        </w:rPr>
        <w:t>, 202</w:t>
      </w:r>
      <w:r w:rsidR="00951AE7">
        <w:rPr>
          <w:rFonts w:asciiTheme="minorHAnsi" w:eastAsia="Times New Roman" w:hAnsiTheme="minorHAnsi" w:cs="Arial"/>
          <w:color w:val="000000" w:themeColor="text1"/>
          <w:szCs w:val="22"/>
        </w:rPr>
        <w:t>5</w:t>
      </w:r>
    </w:p>
    <w:p w14:paraId="543C1528" w14:textId="77777777" w:rsidR="00232609" w:rsidRPr="00611F17" w:rsidRDefault="00232609" w:rsidP="00232609">
      <w:pPr>
        <w:ind w:firstLine="180"/>
        <w:rPr>
          <w:rFonts w:asciiTheme="minorHAnsi" w:eastAsia="Times New Roman" w:hAnsiTheme="minorHAnsi" w:cs="Arial"/>
          <w:szCs w:val="22"/>
        </w:rPr>
      </w:pPr>
    </w:p>
    <w:p w14:paraId="20047C85" w14:textId="77777777" w:rsidR="00232609" w:rsidRPr="00611F17" w:rsidRDefault="00232609" w:rsidP="00232609">
      <w:pPr>
        <w:rPr>
          <w:rFonts w:asciiTheme="minorHAnsi" w:eastAsia="Times New Roman" w:hAnsiTheme="minorHAnsi" w:cs="Arial"/>
          <w:sz w:val="8"/>
          <w:szCs w:val="22"/>
        </w:rPr>
      </w:pPr>
    </w:p>
    <w:p w14:paraId="6729BDC0" w14:textId="77777777" w:rsidR="00232609" w:rsidRPr="00611F17" w:rsidRDefault="00232609" w:rsidP="00232609">
      <w:pPr>
        <w:keepNext/>
        <w:tabs>
          <w:tab w:val="left" w:pos="3960"/>
          <w:tab w:val="left" w:pos="6300"/>
        </w:tabs>
        <w:ind w:left="180"/>
        <w:jc w:val="center"/>
        <w:outlineLvl w:val="0"/>
        <w:rPr>
          <w:rFonts w:asciiTheme="minorHAnsi" w:eastAsia="Times New Roman" w:hAnsiTheme="minorHAnsi" w:cs="Arial"/>
          <w:b/>
          <w:sz w:val="2"/>
          <w:szCs w:val="22"/>
        </w:rPr>
      </w:pPr>
    </w:p>
    <w:p w14:paraId="47615ADF" w14:textId="77777777" w:rsidR="00232609" w:rsidRPr="00611F17" w:rsidRDefault="00232609" w:rsidP="005E47DD">
      <w:pPr>
        <w:keepNext/>
        <w:tabs>
          <w:tab w:val="left" w:pos="3960"/>
          <w:tab w:val="left" w:pos="6300"/>
        </w:tabs>
        <w:jc w:val="center"/>
        <w:outlineLvl w:val="0"/>
        <w:rPr>
          <w:rFonts w:asciiTheme="minorHAnsi" w:eastAsia="Times New Roman" w:hAnsiTheme="minorHAnsi" w:cs="Arial"/>
          <w:b/>
          <w:sz w:val="28"/>
          <w:szCs w:val="22"/>
        </w:rPr>
      </w:pPr>
      <w:r w:rsidRPr="00611F17">
        <w:rPr>
          <w:rFonts w:asciiTheme="minorHAnsi" w:eastAsia="Times New Roman" w:hAnsiTheme="minorHAnsi" w:cs="Arial"/>
          <w:b/>
          <w:sz w:val="28"/>
          <w:szCs w:val="22"/>
        </w:rPr>
        <w:t>Important Pricing Announcement</w:t>
      </w:r>
    </w:p>
    <w:p w14:paraId="7CE7FAF8" w14:textId="77777777" w:rsidR="00232609" w:rsidRPr="00611F17" w:rsidRDefault="00232609" w:rsidP="005E47DD">
      <w:pPr>
        <w:rPr>
          <w:rFonts w:asciiTheme="minorHAnsi" w:eastAsia="Times New Roman" w:hAnsiTheme="minorHAnsi" w:cs="Arial"/>
          <w:sz w:val="16"/>
          <w:szCs w:val="22"/>
        </w:rPr>
      </w:pPr>
    </w:p>
    <w:p w14:paraId="6A93F3C1" w14:textId="77777777" w:rsidR="00232609" w:rsidRDefault="00232609" w:rsidP="005E47DD">
      <w:pPr>
        <w:rPr>
          <w:rFonts w:asciiTheme="minorHAnsi" w:eastAsia="Times New Roman" w:hAnsiTheme="minorHAnsi" w:cs="Arial"/>
          <w:szCs w:val="22"/>
        </w:rPr>
      </w:pPr>
    </w:p>
    <w:p w14:paraId="48FB1019" w14:textId="77777777" w:rsidR="00232609" w:rsidRDefault="00232609" w:rsidP="005E47DD">
      <w:pPr>
        <w:rPr>
          <w:rFonts w:asciiTheme="minorHAnsi" w:eastAsia="Times New Roman" w:hAnsiTheme="minorHAnsi" w:cs="Arial"/>
          <w:szCs w:val="22"/>
        </w:rPr>
      </w:pPr>
      <w:r w:rsidRPr="00611F17">
        <w:rPr>
          <w:rFonts w:asciiTheme="minorHAnsi" w:eastAsia="Times New Roman" w:hAnsiTheme="minorHAnsi" w:cs="Arial"/>
          <w:szCs w:val="22"/>
        </w:rPr>
        <w:t>To Our Valued Customers:</w:t>
      </w:r>
    </w:p>
    <w:p w14:paraId="2E676935" w14:textId="77777777" w:rsidR="002E353C" w:rsidRDefault="002E353C" w:rsidP="005E47DD">
      <w:pPr>
        <w:rPr>
          <w:rFonts w:asciiTheme="minorHAnsi" w:eastAsia="Times New Roman" w:hAnsiTheme="minorHAnsi" w:cs="Arial"/>
          <w:szCs w:val="22"/>
        </w:rPr>
      </w:pPr>
    </w:p>
    <w:p w14:paraId="429E6341" w14:textId="77777777" w:rsidR="0013485F" w:rsidRDefault="0013485F" w:rsidP="001348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Viking SupplyNet is committed to delivering you quality products that minimize your total installed costs. Due to</w:t>
      </w:r>
    </w:p>
    <w:p w14:paraId="51528E27" w14:textId="77777777" w:rsidR="0013485F" w:rsidRDefault="0013485F" w:rsidP="0013485F">
      <w:pPr>
        <w:rPr>
          <w:rFonts w:asciiTheme="minorHAnsi" w:eastAsia="Times New Roman" w:hAnsiTheme="minorHAnsi" w:cs="Arial"/>
          <w:szCs w:val="22"/>
        </w:rPr>
      </w:pPr>
      <w:r>
        <w:rPr>
          <w:rFonts w:asciiTheme="minorHAnsi" w:hAnsiTheme="minorHAnsi" w:cstheme="minorHAnsi"/>
        </w:rPr>
        <w:t>the ensuing escalating costs from our suppliers, we are adjusting list prices on the following product lines</w:t>
      </w:r>
      <w:r w:rsidRPr="00C62273">
        <w:rPr>
          <w:rFonts w:asciiTheme="minorHAnsi" w:eastAsia="Times New Roman" w:hAnsiTheme="minorHAnsi" w:cs="Arial"/>
          <w:szCs w:val="22"/>
        </w:rPr>
        <w:t>:</w:t>
      </w:r>
    </w:p>
    <w:p w14:paraId="0CD444E3" w14:textId="77777777" w:rsidR="00FE0CF4" w:rsidRPr="00611F17" w:rsidRDefault="00FE0CF4" w:rsidP="002E353C">
      <w:pPr>
        <w:rPr>
          <w:rFonts w:asciiTheme="minorHAnsi" w:eastAsia="Times New Roman" w:hAnsiTheme="minorHAnsi" w:cs="Arial"/>
          <w:szCs w:val="22"/>
        </w:rPr>
      </w:pPr>
    </w:p>
    <w:tbl>
      <w:tblPr>
        <w:tblW w:w="10745" w:type="dxa"/>
        <w:tblInd w:w="-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230"/>
        <w:gridCol w:w="1890"/>
        <w:gridCol w:w="2105"/>
      </w:tblGrid>
      <w:tr w:rsidR="00FE0CF4" w:rsidRPr="00611F17" w14:paraId="36121F4F" w14:textId="77777777" w:rsidTr="00F933DB">
        <w:trPr>
          <w:trHeight w:val="351"/>
        </w:trPr>
        <w:tc>
          <w:tcPr>
            <w:tcW w:w="2520" w:type="dxa"/>
          </w:tcPr>
          <w:p w14:paraId="46636366" w14:textId="77777777" w:rsidR="00FE0CF4" w:rsidRPr="00B97E02" w:rsidRDefault="00FE0CF4" w:rsidP="004A3733">
            <w:pPr>
              <w:tabs>
                <w:tab w:val="left" w:pos="255"/>
                <w:tab w:val="center" w:pos="918"/>
                <w:tab w:val="left" w:pos="1980"/>
                <w:tab w:val="left" w:pos="6120"/>
                <w:tab w:val="left" w:pos="7740"/>
              </w:tabs>
              <w:ind w:left="72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B97E02">
              <w:rPr>
                <w:rFonts w:asciiTheme="minorHAnsi" w:hAnsiTheme="minorHAnsi"/>
                <w:b/>
                <w:color w:val="1F497D" w:themeColor="text2"/>
                <w:szCs w:val="22"/>
              </w:rPr>
              <w:tab/>
            </w:r>
            <w:r w:rsidRPr="00B97E02">
              <w:rPr>
                <w:rFonts w:asciiTheme="minorHAnsi" w:hAnsiTheme="minorHAnsi"/>
                <w:b/>
                <w:color w:val="1F497D" w:themeColor="text2"/>
                <w:szCs w:val="22"/>
              </w:rPr>
              <w:tab/>
              <w:t>Manufacturer</w:t>
            </w:r>
          </w:p>
        </w:tc>
        <w:tc>
          <w:tcPr>
            <w:tcW w:w="4230" w:type="dxa"/>
          </w:tcPr>
          <w:p w14:paraId="6DE92877" w14:textId="77777777" w:rsidR="00FE0CF4" w:rsidRPr="00B97E02" w:rsidRDefault="00FE0CF4" w:rsidP="004A3733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B97E02">
              <w:rPr>
                <w:rFonts w:asciiTheme="minorHAnsi" w:hAnsiTheme="minorHAnsi"/>
                <w:b/>
                <w:color w:val="1F497D" w:themeColor="text2"/>
                <w:szCs w:val="22"/>
              </w:rPr>
              <w:t>Products</w:t>
            </w:r>
          </w:p>
        </w:tc>
        <w:tc>
          <w:tcPr>
            <w:tcW w:w="1890" w:type="dxa"/>
          </w:tcPr>
          <w:p w14:paraId="24C24EAD" w14:textId="77777777" w:rsidR="00FE0CF4" w:rsidRPr="00B97E02" w:rsidRDefault="00FE0CF4" w:rsidP="004A3733">
            <w:pPr>
              <w:tabs>
                <w:tab w:val="left" w:pos="1980"/>
                <w:tab w:val="left" w:pos="6120"/>
                <w:tab w:val="left" w:pos="7740"/>
              </w:tabs>
              <w:ind w:left="72"/>
              <w:jc w:val="center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B97E02">
              <w:rPr>
                <w:rFonts w:asciiTheme="minorHAnsi" w:hAnsiTheme="minorHAnsi"/>
                <w:b/>
                <w:color w:val="1F497D" w:themeColor="text2"/>
                <w:szCs w:val="22"/>
              </w:rPr>
              <w:t>Average Increase</w:t>
            </w:r>
          </w:p>
        </w:tc>
        <w:tc>
          <w:tcPr>
            <w:tcW w:w="2105" w:type="dxa"/>
          </w:tcPr>
          <w:p w14:paraId="4D50F69F" w14:textId="77777777" w:rsidR="00FE0CF4" w:rsidRPr="00B97E02" w:rsidRDefault="00FE0CF4" w:rsidP="004A3733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B97E02">
              <w:rPr>
                <w:rFonts w:asciiTheme="minorHAnsi" w:hAnsiTheme="minorHAnsi"/>
                <w:b/>
                <w:color w:val="1F497D" w:themeColor="text2"/>
                <w:szCs w:val="22"/>
              </w:rPr>
              <w:t>Effective Date</w:t>
            </w:r>
          </w:p>
        </w:tc>
      </w:tr>
      <w:tr w:rsidR="00DA1513" w:rsidRPr="00611F17" w14:paraId="05A14527" w14:textId="77777777" w:rsidTr="004959D6">
        <w:trPr>
          <w:trHeight w:val="351"/>
        </w:trPr>
        <w:tc>
          <w:tcPr>
            <w:tcW w:w="2520" w:type="dxa"/>
            <w:shd w:val="clear" w:color="auto" w:fill="C6D9F1" w:themeFill="text2" w:themeFillTint="33"/>
          </w:tcPr>
          <w:p w14:paraId="39089EBB" w14:textId="2F9EECA2" w:rsidR="00DA1513" w:rsidRDefault="004E7B67" w:rsidP="00804C2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7B67">
              <w:rPr>
                <w:rFonts w:asciiTheme="minorHAnsi" w:hAnsiTheme="minorHAnsi" w:cstheme="minorHAnsi"/>
                <w:b/>
                <w:szCs w:val="22"/>
              </w:rPr>
              <w:t>Ames Watts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1ABE2CE6" w14:textId="2A88071D" w:rsidR="00DA1513" w:rsidRDefault="004E7B67" w:rsidP="00D64E4E">
            <w:pPr>
              <w:tabs>
                <w:tab w:val="left" w:pos="1980"/>
                <w:tab w:val="left" w:pos="6120"/>
                <w:tab w:val="left" w:pos="7740"/>
              </w:tabs>
              <w:rPr>
                <w:rFonts w:asciiTheme="minorHAnsi" w:hAnsiTheme="minorHAnsi" w:cstheme="minorHAnsi"/>
              </w:rPr>
            </w:pPr>
            <w:r w:rsidRPr="004E7B67">
              <w:rPr>
                <w:rFonts w:asciiTheme="minorHAnsi" w:hAnsiTheme="minorHAnsi" w:cstheme="minorHAnsi"/>
              </w:rPr>
              <w:t>Backflow &amp; Valve Pr</w:t>
            </w:r>
            <w:r>
              <w:rPr>
                <w:rFonts w:asciiTheme="minorHAnsi" w:hAnsiTheme="minorHAnsi" w:cstheme="minorHAnsi"/>
              </w:rPr>
              <w:t>oducts, Drainage Products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0CCD398B" w14:textId="0488EE0C" w:rsidR="00DA1513" w:rsidRDefault="004E7B67" w:rsidP="00A12EA7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DA1513">
              <w:rPr>
                <w:rFonts w:asciiTheme="minorHAnsi" w:hAnsiTheme="minorHAnsi" w:cstheme="minorHAnsi"/>
                <w:bCs/>
                <w:szCs w:val="22"/>
              </w:rPr>
              <w:t>%</w:t>
            </w:r>
          </w:p>
        </w:tc>
        <w:tc>
          <w:tcPr>
            <w:tcW w:w="2105" w:type="dxa"/>
            <w:shd w:val="clear" w:color="auto" w:fill="C6D9F1" w:themeFill="text2" w:themeFillTint="33"/>
          </w:tcPr>
          <w:p w14:paraId="38252FA3" w14:textId="422F2AF1" w:rsidR="00DA1513" w:rsidRDefault="00324E20" w:rsidP="00A12EA7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January</w:t>
            </w:r>
            <w:r w:rsidR="00DA1513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4E7B67">
              <w:rPr>
                <w:rFonts w:asciiTheme="minorHAnsi" w:hAnsiTheme="minorHAnsi" w:cstheme="minorHAnsi"/>
                <w:bCs/>
                <w:szCs w:val="22"/>
              </w:rPr>
              <w:t>17</w:t>
            </w:r>
            <w:r w:rsidR="00DA1513">
              <w:rPr>
                <w:rFonts w:asciiTheme="minorHAnsi" w:hAnsiTheme="minorHAnsi" w:cstheme="minorHAnsi"/>
                <w:bCs/>
                <w:szCs w:val="22"/>
              </w:rPr>
              <w:t>, 202</w:t>
            </w:r>
            <w:r>
              <w:rPr>
                <w:rFonts w:asciiTheme="minorHAnsi" w:hAnsiTheme="minorHAnsi" w:cstheme="minorHAnsi"/>
                <w:bCs/>
                <w:szCs w:val="22"/>
              </w:rPr>
              <w:t>6</w:t>
            </w:r>
          </w:p>
        </w:tc>
      </w:tr>
      <w:tr w:rsidR="004E7B67" w:rsidRPr="00611F17" w14:paraId="669BF138" w14:textId="77777777" w:rsidTr="004E7B67">
        <w:trPr>
          <w:trHeight w:val="351"/>
        </w:trPr>
        <w:tc>
          <w:tcPr>
            <w:tcW w:w="2520" w:type="dxa"/>
          </w:tcPr>
          <w:p w14:paraId="4009984A" w14:textId="29602503" w:rsidR="004E7B67" w:rsidRPr="004E7B67" w:rsidRDefault="004E7B67" w:rsidP="00804C2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7B67">
              <w:rPr>
                <w:rFonts w:asciiTheme="minorHAnsi" w:hAnsiTheme="minorHAnsi" w:cstheme="minorHAnsi"/>
                <w:b/>
                <w:szCs w:val="22"/>
              </w:rPr>
              <w:t>Ames Watts</w:t>
            </w:r>
          </w:p>
        </w:tc>
        <w:tc>
          <w:tcPr>
            <w:tcW w:w="4230" w:type="dxa"/>
          </w:tcPr>
          <w:p w14:paraId="4B24238D" w14:textId="1CF6A66D" w:rsidR="004E7B67" w:rsidRPr="004E7B67" w:rsidRDefault="004E7B67" w:rsidP="00D64E4E">
            <w:pPr>
              <w:tabs>
                <w:tab w:val="left" w:pos="1980"/>
                <w:tab w:val="left" w:pos="6120"/>
                <w:tab w:val="left" w:pos="7740"/>
              </w:tabs>
              <w:rPr>
                <w:rFonts w:asciiTheme="minorHAnsi" w:hAnsiTheme="minorHAnsi" w:cstheme="minorHAnsi"/>
              </w:rPr>
            </w:pPr>
            <w:r w:rsidRPr="004E7B67">
              <w:rPr>
                <w:rFonts w:asciiTheme="minorHAnsi" w:hAnsiTheme="minorHAnsi" w:cstheme="minorHAnsi"/>
              </w:rPr>
              <w:t>Backflow &amp; Valve Specialty Categories</w:t>
            </w:r>
          </w:p>
        </w:tc>
        <w:tc>
          <w:tcPr>
            <w:tcW w:w="1890" w:type="dxa"/>
          </w:tcPr>
          <w:p w14:paraId="4474BBCD" w14:textId="41D0D12C" w:rsidR="004E7B67" w:rsidRDefault="004E7B67" w:rsidP="00A12EA7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25%</w:t>
            </w:r>
          </w:p>
        </w:tc>
        <w:tc>
          <w:tcPr>
            <w:tcW w:w="2105" w:type="dxa"/>
          </w:tcPr>
          <w:p w14:paraId="4D5590AC" w14:textId="17105CD1" w:rsidR="004E7B67" w:rsidRDefault="004E7B67" w:rsidP="00A12EA7">
            <w:pPr>
              <w:tabs>
                <w:tab w:val="left" w:pos="1980"/>
                <w:tab w:val="left" w:pos="6120"/>
                <w:tab w:val="left" w:pos="7740"/>
              </w:tabs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January 17, 2026</w:t>
            </w:r>
          </w:p>
        </w:tc>
      </w:tr>
    </w:tbl>
    <w:p w14:paraId="52C076E8" w14:textId="77777777" w:rsidR="009C1EB1" w:rsidRDefault="009C1EB1" w:rsidP="005E47DD">
      <w:pPr>
        <w:tabs>
          <w:tab w:val="left" w:pos="180"/>
        </w:tabs>
        <w:ind w:right="180"/>
        <w:rPr>
          <w:rFonts w:asciiTheme="minorHAnsi" w:eastAsia="Times New Roman" w:hAnsiTheme="minorHAnsi" w:cs="Arial"/>
          <w:szCs w:val="22"/>
        </w:rPr>
      </w:pPr>
    </w:p>
    <w:p w14:paraId="339294A2" w14:textId="769AAA0A" w:rsidR="00232609" w:rsidRPr="00611F17" w:rsidRDefault="00232609" w:rsidP="005E47DD">
      <w:pPr>
        <w:tabs>
          <w:tab w:val="left" w:pos="180"/>
        </w:tabs>
        <w:ind w:right="180"/>
        <w:rPr>
          <w:rFonts w:asciiTheme="minorHAnsi" w:eastAsia="Times New Roman" w:hAnsiTheme="minorHAnsi" w:cs="Arial"/>
          <w:szCs w:val="22"/>
        </w:rPr>
      </w:pPr>
      <w:r w:rsidRPr="00611F17">
        <w:rPr>
          <w:rFonts w:asciiTheme="minorHAnsi" w:eastAsia="Times New Roman" w:hAnsiTheme="minorHAnsi" w:cs="Arial"/>
          <w:szCs w:val="22"/>
        </w:rPr>
        <w:t>We appreciate your business and trust that you will find the combination of our quality products and outstanding service an exceptional value for your business.</w:t>
      </w:r>
    </w:p>
    <w:p w14:paraId="195CE4EB" w14:textId="77777777" w:rsidR="00232609" w:rsidRPr="00611F17" w:rsidRDefault="00232609" w:rsidP="005E47DD">
      <w:pPr>
        <w:tabs>
          <w:tab w:val="left" w:pos="180"/>
        </w:tabs>
        <w:ind w:right="180"/>
        <w:rPr>
          <w:rFonts w:asciiTheme="minorHAnsi" w:eastAsia="Times New Roman" w:hAnsiTheme="minorHAnsi" w:cs="Arial"/>
          <w:szCs w:val="22"/>
        </w:rPr>
      </w:pPr>
    </w:p>
    <w:p w14:paraId="1BC6CB96" w14:textId="77777777" w:rsidR="00232609" w:rsidRPr="00611F17" w:rsidRDefault="00232609" w:rsidP="005E47DD">
      <w:pPr>
        <w:tabs>
          <w:tab w:val="left" w:pos="180"/>
          <w:tab w:val="center" w:pos="4320"/>
          <w:tab w:val="right" w:pos="8640"/>
        </w:tabs>
        <w:ind w:right="180"/>
        <w:rPr>
          <w:rFonts w:asciiTheme="minorHAnsi" w:eastAsia="Times New Roman" w:hAnsiTheme="minorHAnsi" w:cs="Arial"/>
          <w:szCs w:val="22"/>
        </w:rPr>
      </w:pPr>
      <w:r w:rsidRPr="00611F17">
        <w:rPr>
          <w:rFonts w:asciiTheme="minorHAnsi" w:eastAsia="Times New Roman" w:hAnsiTheme="minorHAnsi" w:cs="Arial"/>
          <w:szCs w:val="22"/>
        </w:rPr>
        <w:t>Sincerely,</w:t>
      </w:r>
    </w:p>
    <w:p w14:paraId="347D0685" w14:textId="77777777" w:rsidR="00232609" w:rsidRPr="00611F17" w:rsidRDefault="00232609" w:rsidP="00865F47">
      <w:pPr>
        <w:tabs>
          <w:tab w:val="left" w:pos="180"/>
          <w:tab w:val="center" w:pos="4320"/>
          <w:tab w:val="right" w:pos="8640"/>
        </w:tabs>
        <w:ind w:right="180"/>
        <w:jc w:val="right"/>
        <w:rPr>
          <w:rFonts w:asciiTheme="minorHAnsi" w:eastAsia="Times New Roman" w:hAnsiTheme="minorHAnsi" w:cs="Arial"/>
          <w:szCs w:val="22"/>
        </w:rPr>
      </w:pPr>
    </w:p>
    <w:p w14:paraId="3B6FEBAB" w14:textId="77777777" w:rsidR="00232609" w:rsidRPr="00611F17" w:rsidRDefault="00232609" w:rsidP="005E47DD">
      <w:pPr>
        <w:tabs>
          <w:tab w:val="left" w:pos="180"/>
          <w:tab w:val="center" w:pos="4320"/>
          <w:tab w:val="right" w:pos="8640"/>
        </w:tabs>
        <w:ind w:right="180"/>
        <w:rPr>
          <w:rFonts w:asciiTheme="minorHAnsi" w:eastAsia="Times New Roman" w:hAnsiTheme="minorHAnsi" w:cs="Arial"/>
          <w:sz w:val="8"/>
          <w:szCs w:val="22"/>
        </w:rPr>
      </w:pPr>
    </w:p>
    <w:p w14:paraId="4FB0C04F" w14:textId="77777777" w:rsidR="00232609" w:rsidRDefault="00232609" w:rsidP="005E47DD">
      <w:pPr>
        <w:tabs>
          <w:tab w:val="left" w:pos="180"/>
          <w:tab w:val="center" w:pos="4320"/>
          <w:tab w:val="right" w:pos="8640"/>
        </w:tabs>
        <w:ind w:right="180"/>
        <w:rPr>
          <w:rFonts w:asciiTheme="minorHAnsi" w:eastAsia="Times New Roman" w:hAnsiTheme="minorHAnsi" w:cs="Arial"/>
          <w:szCs w:val="22"/>
        </w:rPr>
      </w:pPr>
      <w:r w:rsidRPr="00611F17">
        <w:rPr>
          <w:rFonts w:asciiTheme="minorHAnsi" w:eastAsia="Times New Roman" w:hAnsiTheme="minorHAnsi" w:cs="Arial"/>
          <w:szCs w:val="22"/>
        </w:rPr>
        <w:t xml:space="preserve">Viking </w:t>
      </w:r>
      <w:r>
        <w:rPr>
          <w:rFonts w:asciiTheme="minorHAnsi" w:eastAsia="Times New Roman" w:hAnsiTheme="minorHAnsi" w:cs="Arial"/>
          <w:szCs w:val="22"/>
        </w:rPr>
        <w:t>SupplyNet</w:t>
      </w:r>
    </w:p>
    <w:sectPr w:rsidR="00232609" w:rsidSect="00FD1E40">
      <w:headerReference w:type="default" r:id="rId6"/>
      <w:footerReference w:type="default" r:id="rId7"/>
      <w:pgSz w:w="12240" w:h="15840"/>
      <w:pgMar w:top="2160" w:right="1440" w:bottom="720" w:left="72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CFDA" w14:textId="77777777" w:rsidR="000F4370" w:rsidRDefault="000F4370">
      <w:r>
        <w:separator/>
      </w:r>
    </w:p>
  </w:endnote>
  <w:endnote w:type="continuationSeparator" w:id="0">
    <w:p w14:paraId="65B73D0C" w14:textId="77777777" w:rsidR="000F4370" w:rsidRDefault="000F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FF16" w14:textId="047B45DB" w:rsidR="004F6944" w:rsidRDefault="004F694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339C08" wp14:editId="2DA0AA75">
          <wp:simplePos x="0" y="0"/>
          <wp:positionH relativeFrom="page">
            <wp:posOffset>3810</wp:posOffset>
          </wp:positionH>
          <wp:positionV relativeFrom="page">
            <wp:posOffset>9258935</wp:posOffset>
          </wp:positionV>
          <wp:extent cx="7765200" cy="79920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0761" w14:textId="77777777" w:rsidR="000F4370" w:rsidRDefault="000F4370">
      <w:r>
        <w:separator/>
      </w:r>
    </w:p>
  </w:footnote>
  <w:footnote w:type="continuationSeparator" w:id="0">
    <w:p w14:paraId="771DBE24" w14:textId="77777777" w:rsidR="000F4370" w:rsidRDefault="000F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730" w14:textId="52A82F0B" w:rsidR="008737EB" w:rsidRDefault="004F6944" w:rsidP="006A3EE4">
    <w:pPr>
      <w:pStyle w:val="Header"/>
      <w:tabs>
        <w:tab w:val="clear" w:pos="8640"/>
        <w:tab w:val="right" w:pos="10080"/>
      </w:tabs>
      <w:ind w:left="-9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1A86B" wp14:editId="6AD2B933">
          <wp:simplePos x="0" y="0"/>
          <wp:positionH relativeFrom="page">
            <wp:posOffset>-32944</wp:posOffset>
          </wp:positionH>
          <wp:positionV relativeFrom="page">
            <wp:posOffset>-12700</wp:posOffset>
          </wp:positionV>
          <wp:extent cx="7803632" cy="1676400"/>
          <wp:effectExtent l="0" t="0" r="698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32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09"/>
    <w:rsid w:val="000037BC"/>
    <w:rsid w:val="00003EAE"/>
    <w:rsid w:val="00020E9D"/>
    <w:rsid w:val="00021ED8"/>
    <w:rsid w:val="00037A28"/>
    <w:rsid w:val="000409F0"/>
    <w:rsid w:val="00053C37"/>
    <w:rsid w:val="000551E7"/>
    <w:rsid w:val="00067D78"/>
    <w:rsid w:val="00067EC9"/>
    <w:rsid w:val="00072B51"/>
    <w:rsid w:val="00074A7B"/>
    <w:rsid w:val="000A0615"/>
    <w:rsid w:val="000C009E"/>
    <w:rsid w:val="000C4D2B"/>
    <w:rsid w:val="000D6742"/>
    <w:rsid w:val="000D7689"/>
    <w:rsid w:val="000F4370"/>
    <w:rsid w:val="001036F9"/>
    <w:rsid w:val="0012078F"/>
    <w:rsid w:val="00124650"/>
    <w:rsid w:val="00125EDE"/>
    <w:rsid w:val="0013485F"/>
    <w:rsid w:val="001407BF"/>
    <w:rsid w:val="00152ED1"/>
    <w:rsid w:val="00156C9D"/>
    <w:rsid w:val="001625E8"/>
    <w:rsid w:val="0018167B"/>
    <w:rsid w:val="00186745"/>
    <w:rsid w:val="00187104"/>
    <w:rsid w:val="00193F15"/>
    <w:rsid w:val="001942FB"/>
    <w:rsid w:val="001A04A9"/>
    <w:rsid w:val="001B3112"/>
    <w:rsid w:val="001B469E"/>
    <w:rsid w:val="001C7040"/>
    <w:rsid w:val="001D063E"/>
    <w:rsid w:val="001D4C9B"/>
    <w:rsid w:val="001D5826"/>
    <w:rsid w:val="002053BE"/>
    <w:rsid w:val="0020597C"/>
    <w:rsid w:val="00210E04"/>
    <w:rsid w:val="00212B6A"/>
    <w:rsid w:val="00214F34"/>
    <w:rsid w:val="00226B14"/>
    <w:rsid w:val="00231EB7"/>
    <w:rsid w:val="00232609"/>
    <w:rsid w:val="00241483"/>
    <w:rsid w:val="00243B64"/>
    <w:rsid w:val="002475FB"/>
    <w:rsid w:val="0028106F"/>
    <w:rsid w:val="00286D5E"/>
    <w:rsid w:val="002A3429"/>
    <w:rsid w:val="002A7466"/>
    <w:rsid w:val="002B4DF0"/>
    <w:rsid w:val="002C0CB5"/>
    <w:rsid w:val="002C6DDA"/>
    <w:rsid w:val="002E2A6E"/>
    <w:rsid w:val="002E353C"/>
    <w:rsid w:val="003030E2"/>
    <w:rsid w:val="00312F8B"/>
    <w:rsid w:val="00324E20"/>
    <w:rsid w:val="0033147B"/>
    <w:rsid w:val="003636FB"/>
    <w:rsid w:val="003637E2"/>
    <w:rsid w:val="003648D6"/>
    <w:rsid w:val="00371101"/>
    <w:rsid w:val="003979FD"/>
    <w:rsid w:val="003A2B54"/>
    <w:rsid w:val="003A3EEC"/>
    <w:rsid w:val="003B05C7"/>
    <w:rsid w:val="003C244D"/>
    <w:rsid w:val="003C7220"/>
    <w:rsid w:val="003C75D5"/>
    <w:rsid w:val="003D0812"/>
    <w:rsid w:val="003D088E"/>
    <w:rsid w:val="003D2E83"/>
    <w:rsid w:val="003D3520"/>
    <w:rsid w:val="003E0048"/>
    <w:rsid w:val="003E2861"/>
    <w:rsid w:val="003E3CBB"/>
    <w:rsid w:val="003F7CE5"/>
    <w:rsid w:val="00403041"/>
    <w:rsid w:val="00404AF8"/>
    <w:rsid w:val="00411488"/>
    <w:rsid w:val="004154CA"/>
    <w:rsid w:val="004158D6"/>
    <w:rsid w:val="00421152"/>
    <w:rsid w:val="00422608"/>
    <w:rsid w:val="00432DA2"/>
    <w:rsid w:val="00445B8A"/>
    <w:rsid w:val="004462D7"/>
    <w:rsid w:val="00456485"/>
    <w:rsid w:val="004959D6"/>
    <w:rsid w:val="004A5E62"/>
    <w:rsid w:val="004B36B4"/>
    <w:rsid w:val="004B5204"/>
    <w:rsid w:val="004E2405"/>
    <w:rsid w:val="004E7B67"/>
    <w:rsid w:val="004F529A"/>
    <w:rsid w:val="004F6944"/>
    <w:rsid w:val="004F7E66"/>
    <w:rsid w:val="00507034"/>
    <w:rsid w:val="00507496"/>
    <w:rsid w:val="0051796A"/>
    <w:rsid w:val="00521874"/>
    <w:rsid w:val="00536441"/>
    <w:rsid w:val="00537678"/>
    <w:rsid w:val="00543376"/>
    <w:rsid w:val="00552E10"/>
    <w:rsid w:val="0055328E"/>
    <w:rsid w:val="00557297"/>
    <w:rsid w:val="0057279F"/>
    <w:rsid w:val="0057453D"/>
    <w:rsid w:val="005875D5"/>
    <w:rsid w:val="005912A8"/>
    <w:rsid w:val="0059271B"/>
    <w:rsid w:val="005A28D3"/>
    <w:rsid w:val="005C50AF"/>
    <w:rsid w:val="005C6910"/>
    <w:rsid w:val="005D193A"/>
    <w:rsid w:val="005D1EF5"/>
    <w:rsid w:val="005D2175"/>
    <w:rsid w:val="005D2E51"/>
    <w:rsid w:val="005E47DD"/>
    <w:rsid w:val="005E74D1"/>
    <w:rsid w:val="005E7B8B"/>
    <w:rsid w:val="005E7C7C"/>
    <w:rsid w:val="005F3C33"/>
    <w:rsid w:val="00600EBD"/>
    <w:rsid w:val="00607D34"/>
    <w:rsid w:val="00626FAC"/>
    <w:rsid w:val="00630943"/>
    <w:rsid w:val="00635319"/>
    <w:rsid w:val="00635AD5"/>
    <w:rsid w:val="00640389"/>
    <w:rsid w:val="00655ACA"/>
    <w:rsid w:val="006569E1"/>
    <w:rsid w:val="00660525"/>
    <w:rsid w:val="00667313"/>
    <w:rsid w:val="006733FE"/>
    <w:rsid w:val="0067776C"/>
    <w:rsid w:val="00680A6A"/>
    <w:rsid w:val="006A6877"/>
    <w:rsid w:val="006B1105"/>
    <w:rsid w:val="006B34C4"/>
    <w:rsid w:val="006C09F8"/>
    <w:rsid w:val="006D0105"/>
    <w:rsid w:val="006E411C"/>
    <w:rsid w:val="006F564D"/>
    <w:rsid w:val="006F5BF8"/>
    <w:rsid w:val="00711B06"/>
    <w:rsid w:val="00712681"/>
    <w:rsid w:val="007252C7"/>
    <w:rsid w:val="00742535"/>
    <w:rsid w:val="00744703"/>
    <w:rsid w:val="00756404"/>
    <w:rsid w:val="007718DC"/>
    <w:rsid w:val="00781FF7"/>
    <w:rsid w:val="0079102B"/>
    <w:rsid w:val="007A3402"/>
    <w:rsid w:val="007A57B4"/>
    <w:rsid w:val="007B0EC5"/>
    <w:rsid w:val="007B1061"/>
    <w:rsid w:val="007B1517"/>
    <w:rsid w:val="007C0C5F"/>
    <w:rsid w:val="007C6A9E"/>
    <w:rsid w:val="007D5A72"/>
    <w:rsid w:val="007D7497"/>
    <w:rsid w:val="007D776F"/>
    <w:rsid w:val="007E589A"/>
    <w:rsid w:val="00804C21"/>
    <w:rsid w:val="00830D91"/>
    <w:rsid w:val="00840CD8"/>
    <w:rsid w:val="00850F38"/>
    <w:rsid w:val="00856116"/>
    <w:rsid w:val="00856ED9"/>
    <w:rsid w:val="00864C45"/>
    <w:rsid w:val="00865F47"/>
    <w:rsid w:val="00870979"/>
    <w:rsid w:val="008737EB"/>
    <w:rsid w:val="00880209"/>
    <w:rsid w:val="00891007"/>
    <w:rsid w:val="008A5F5A"/>
    <w:rsid w:val="008B018B"/>
    <w:rsid w:val="008B3093"/>
    <w:rsid w:val="008B781B"/>
    <w:rsid w:val="008C6831"/>
    <w:rsid w:val="008E3729"/>
    <w:rsid w:val="008E3923"/>
    <w:rsid w:val="008E5B75"/>
    <w:rsid w:val="008E7657"/>
    <w:rsid w:val="009063FA"/>
    <w:rsid w:val="0091216C"/>
    <w:rsid w:val="00920EB5"/>
    <w:rsid w:val="009247FC"/>
    <w:rsid w:val="009253CB"/>
    <w:rsid w:val="00927E95"/>
    <w:rsid w:val="00951AE7"/>
    <w:rsid w:val="00963C7D"/>
    <w:rsid w:val="00971DC0"/>
    <w:rsid w:val="009A27DF"/>
    <w:rsid w:val="009A46A2"/>
    <w:rsid w:val="009B0658"/>
    <w:rsid w:val="009B1B81"/>
    <w:rsid w:val="009C1EB1"/>
    <w:rsid w:val="009C6FEB"/>
    <w:rsid w:val="009D2FF8"/>
    <w:rsid w:val="009D424B"/>
    <w:rsid w:val="009D5CBB"/>
    <w:rsid w:val="009E0FE4"/>
    <w:rsid w:val="009E3D52"/>
    <w:rsid w:val="009E6EF2"/>
    <w:rsid w:val="00A0111F"/>
    <w:rsid w:val="00A12EA7"/>
    <w:rsid w:val="00A3793F"/>
    <w:rsid w:val="00A401B9"/>
    <w:rsid w:val="00A40612"/>
    <w:rsid w:val="00A410C2"/>
    <w:rsid w:val="00A4653C"/>
    <w:rsid w:val="00A50EF7"/>
    <w:rsid w:val="00A52AD4"/>
    <w:rsid w:val="00A55C25"/>
    <w:rsid w:val="00A62C6C"/>
    <w:rsid w:val="00A6658A"/>
    <w:rsid w:val="00A66F1E"/>
    <w:rsid w:val="00A73D5F"/>
    <w:rsid w:val="00A861C6"/>
    <w:rsid w:val="00AA216C"/>
    <w:rsid w:val="00AB7CFB"/>
    <w:rsid w:val="00AC1B81"/>
    <w:rsid w:val="00AC5C60"/>
    <w:rsid w:val="00AC7BD0"/>
    <w:rsid w:val="00AE038C"/>
    <w:rsid w:val="00AE0FF0"/>
    <w:rsid w:val="00AE14CB"/>
    <w:rsid w:val="00AE491A"/>
    <w:rsid w:val="00B01A12"/>
    <w:rsid w:val="00B11BAC"/>
    <w:rsid w:val="00B1356C"/>
    <w:rsid w:val="00B1468A"/>
    <w:rsid w:val="00B16FAA"/>
    <w:rsid w:val="00B20E1D"/>
    <w:rsid w:val="00B25FC8"/>
    <w:rsid w:val="00B32AA2"/>
    <w:rsid w:val="00B52D65"/>
    <w:rsid w:val="00B60782"/>
    <w:rsid w:val="00B61EA6"/>
    <w:rsid w:val="00B704BB"/>
    <w:rsid w:val="00B74761"/>
    <w:rsid w:val="00B84F30"/>
    <w:rsid w:val="00B9024C"/>
    <w:rsid w:val="00B9768E"/>
    <w:rsid w:val="00B97E02"/>
    <w:rsid w:val="00BA0C58"/>
    <w:rsid w:val="00BB1DAD"/>
    <w:rsid w:val="00BD11D7"/>
    <w:rsid w:val="00BE0850"/>
    <w:rsid w:val="00C03627"/>
    <w:rsid w:val="00C16441"/>
    <w:rsid w:val="00C215D0"/>
    <w:rsid w:val="00C27D47"/>
    <w:rsid w:val="00C33A22"/>
    <w:rsid w:val="00C34FEB"/>
    <w:rsid w:val="00C4381D"/>
    <w:rsid w:val="00C47685"/>
    <w:rsid w:val="00C51B8D"/>
    <w:rsid w:val="00C52060"/>
    <w:rsid w:val="00C6283B"/>
    <w:rsid w:val="00C62973"/>
    <w:rsid w:val="00C637F4"/>
    <w:rsid w:val="00C63E96"/>
    <w:rsid w:val="00C70165"/>
    <w:rsid w:val="00C87B30"/>
    <w:rsid w:val="00CA1043"/>
    <w:rsid w:val="00CA1782"/>
    <w:rsid w:val="00CA48B9"/>
    <w:rsid w:val="00CC7170"/>
    <w:rsid w:val="00CD3AA5"/>
    <w:rsid w:val="00CD3F7C"/>
    <w:rsid w:val="00D02715"/>
    <w:rsid w:val="00D13716"/>
    <w:rsid w:val="00D14E9C"/>
    <w:rsid w:val="00D43BA2"/>
    <w:rsid w:val="00D60DDC"/>
    <w:rsid w:val="00D63C50"/>
    <w:rsid w:val="00D64E4E"/>
    <w:rsid w:val="00D81B3D"/>
    <w:rsid w:val="00D8365C"/>
    <w:rsid w:val="00D84AA1"/>
    <w:rsid w:val="00D94ADE"/>
    <w:rsid w:val="00DA1513"/>
    <w:rsid w:val="00DB0857"/>
    <w:rsid w:val="00DB3552"/>
    <w:rsid w:val="00DC050C"/>
    <w:rsid w:val="00DC5B87"/>
    <w:rsid w:val="00DC6843"/>
    <w:rsid w:val="00DE3945"/>
    <w:rsid w:val="00DE3C4B"/>
    <w:rsid w:val="00DE741D"/>
    <w:rsid w:val="00E013D5"/>
    <w:rsid w:val="00E04311"/>
    <w:rsid w:val="00E12A2E"/>
    <w:rsid w:val="00E135C9"/>
    <w:rsid w:val="00E31231"/>
    <w:rsid w:val="00E35146"/>
    <w:rsid w:val="00E352B3"/>
    <w:rsid w:val="00E37D49"/>
    <w:rsid w:val="00E40047"/>
    <w:rsid w:val="00E46FCA"/>
    <w:rsid w:val="00E542B0"/>
    <w:rsid w:val="00E64F67"/>
    <w:rsid w:val="00E83260"/>
    <w:rsid w:val="00E859C8"/>
    <w:rsid w:val="00E971FC"/>
    <w:rsid w:val="00EA35F9"/>
    <w:rsid w:val="00EA4F53"/>
    <w:rsid w:val="00EB10E3"/>
    <w:rsid w:val="00EB3CCA"/>
    <w:rsid w:val="00EB3D47"/>
    <w:rsid w:val="00EC27D4"/>
    <w:rsid w:val="00EC2F53"/>
    <w:rsid w:val="00EE50DD"/>
    <w:rsid w:val="00F0022B"/>
    <w:rsid w:val="00F12999"/>
    <w:rsid w:val="00F13F83"/>
    <w:rsid w:val="00F14610"/>
    <w:rsid w:val="00F5483A"/>
    <w:rsid w:val="00F672EA"/>
    <w:rsid w:val="00F8605B"/>
    <w:rsid w:val="00F9126C"/>
    <w:rsid w:val="00F92E0A"/>
    <w:rsid w:val="00F933DB"/>
    <w:rsid w:val="00F938BF"/>
    <w:rsid w:val="00F95F36"/>
    <w:rsid w:val="00F97AA2"/>
    <w:rsid w:val="00F97C34"/>
    <w:rsid w:val="00FA4045"/>
    <w:rsid w:val="00FA531F"/>
    <w:rsid w:val="00FA6F8B"/>
    <w:rsid w:val="00FA740E"/>
    <w:rsid w:val="00FB2F13"/>
    <w:rsid w:val="00FB3369"/>
    <w:rsid w:val="00FC1864"/>
    <w:rsid w:val="00FE0CF4"/>
    <w:rsid w:val="00FE3D5B"/>
    <w:rsid w:val="00FE3E49"/>
    <w:rsid w:val="00FF05A9"/>
    <w:rsid w:val="00FF24A0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5C21"/>
  <w15:docId w15:val="{7D833A06-F84B-4C95-9AF4-C295DFE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09"/>
    <w:pPr>
      <w:spacing w:after="0" w:line="240" w:lineRule="auto"/>
    </w:pPr>
    <w:rPr>
      <w:rFonts w:ascii="Myriad Pro" w:eastAsia="Cambria" w:hAnsi="Myriad Pro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6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609"/>
    <w:rPr>
      <w:rFonts w:ascii="Myriad Pro" w:eastAsia="Cambria" w:hAnsi="Myriad Pro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6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609"/>
    <w:rPr>
      <w:rFonts w:ascii="Myriad Pro" w:eastAsia="Cambria" w:hAnsi="Myriad Pro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09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rsid w:val="00FE0CF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D5CBB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586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Viking Group,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Darby Oswald;Taylor Hagen</dc:creator>
  <cp:lastModifiedBy>Darby Napieralski</cp:lastModifiedBy>
  <cp:revision>4</cp:revision>
  <cp:lastPrinted>2025-09-09T18:57:00Z</cp:lastPrinted>
  <dcterms:created xsi:type="dcterms:W3CDTF">2025-12-17T15:44:00Z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fb21bd071e53cda4ee51359c69d76aeef8a0ae1d8e8d273be70617fd5f1c50a0</vt:lpwstr>
  </property>
</Properties>
</file>